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sz w:val="32"/>
          <w:szCs w:val="32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8"/>
        <w:gridCol w:w="4819"/>
      </w:tblGrid>
      <w:tr>
        <w:tblPrEx>
          <w:shd w:val="clear" w:color="auto" w:fill="auto"/>
        </w:tblPrEx>
        <w:trPr>
          <w:trHeight w:val="2633" w:hRule="atLeast"/>
        </w:trPr>
        <w:tc>
          <w:tcPr>
            <w:tcW w:type="dxa" w:w="4818"/>
            <w:tcBorders>
              <w:top w:val="nil"/>
              <w:left w:val="nil"/>
              <w:bottom w:val="nil"/>
              <w:right w:val="single" w:color="eaeae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Domine"/>
                <w:b w:val="1"/>
                <w:bCs w:val="1"/>
                <w:color w:val="27a06d"/>
                <w:sz w:val="40"/>
                <w:szCs w:val="40"/>
                <w:rtl w:val="0"/>
              </w:rPr>
              <w:t>Gespr</w:t>
            </w:r>
            <w:r>
              <w:rPr>
                <w:rFonts w:hAnsi="Domine" w:hint="default"/>
                <w:b w:val="1"/>
                <w:bCs w:val="1"/>
                <w:color w:val="27a06d"/>
                <w:sz w:val="40"/>
                <w:szCs w:val="40"/>
                <w:rtl w:val="0"/>
              </w:rPr>
              <w:t>ä</w:t>
            </w:r>
            <w:r>
              <w:rPr>
                <w:rFonts w:ascii="Domine"/>
                <w:b w:val="1"/>
                <w:bCs w:val="1"/>
                <w:color w:val="27a06d"/>
                <w:sz w:val="40"/>
                <w:szCs w:val="40"/>
                <w:rtl w:val="0"/>
              </w:rPr>
              <w:t>chsprotokoll</w:t>
            </w:r>
          </w:p>
        </w:tc>
        <w:tc>
          <w:tcPr>
            <w:tcW w:type="dxa" w:w="4818"/>
            <w:tcBorders>
              <w:top w:val="single" w:color="eaeaea" w:sz="2" w:space="0" w:shadow="0" w:frame="0"/>
              <w:left w:val="single" w:color="eaeaea" w:sz="2" w:space="0" w:shadow="0" w:frame="0"/>
              <w:bottom w:val="single" w:color="eaeaea" w:sz="2" w:space="0" w:shadow="0" w:frame="0"/>
              <w:right w:val="single" w:color="eaeaea" w:sz="2" w:space="0" w:shadow="0" w:frame="0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Lato Regular"/>
                <w:color w:val="3f3f3f"/>
                <w:sz w:val="24"/>
                <w:szCs w:val="24"/>
                <w:rtl w:val="0"/>
              </w:rPr>
              <w:t>Visitenkarte</w:t>
            </w:r>
          </w:p>
        </w:tc>
      </w:tr>
    </w:tbl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</w:p>
    <w:tbl>
      <w:tblPr>
        <w:tblW w:w="100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1"/>
        <w:gridCol w:w="2511"/>
        <w:gridCol w:w="2512"/>
        <w:gridCol w:w="2511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251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Datum</w:t>
            </w:r>
          </w:p>
        </w:tc>
        <w:tc>
          <w:tcPr>
            <w:tcW w:type="dxa" w:w="251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Erfasst von</w:t>
            </w:r>
          </w:p>
        </w:tc>
        <w:tc>
          <w:tcPr>
            <w:tcW w:type="dxa" w:w="251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28"/>
          <w:szCs w:val="28"/>
        </w:rPr>
      </w:pPr>
    </w:p>
    <w:tbl>
      <w:tblPr>
        <w:tblW w:w="95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7172"/>
      </w:tblGrid>
      <w:tr>
        <w:tblPrEx>
          <w:shd w:val="clear" w:color="auto" w:fill="auto"/>
        </w:tblPrEx>
        <w:trPr>
          <w:trHeight w:val="303" w:hRule="atLeast"/>
        </w:trPr>
        <w:tc>
          <w:tcPr>
            <w:tcW w:type="dxa" w:w="2409"/>
            <w:tcBorders>
              <w:top w:val="nil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Gespr</w:t>
            </w:r>
            <w:r>
              <w:rPr>
                <w:rFonts w:hAnsi="Lato Bold" w:hint="default"/>
                <w:color w:val="3f3f3f"/>
                <w:sz w:val="24"/>
                <w:szCs w:val="24"/>
                <w:rtl w:val="0"/>
              </w:rPr>
              <w:t>ä</w:t>
            </w: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chspartner</w:t>
            </w:r>
          </w:p>
        </w:tc>
        <w:tc>
          <w:tcPr>
            <w:tcW w:type="dxa" w:w="7171"/>
            <w:tcBorders>
              <w:top w:val="nil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409"/>
            <w:tcBorders>
              <w:top w:val="single" w:color="fefefe" w:sz="2" w:space="0" w:shadow="0" w:frame="0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Unternehmen</w:t>
            </w:r>
          </w:p>
        </w:tc>
        <w:tc>
          <w:tcPr>
            <w:tcW w:type="dxa" w:w="717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409"/>
            <w:tcBorders>
              <w:top w:val="single" w:color="fefefe" w:sz="2" w:space="0" w:shadow="0" w:frame="0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Position</w:t>
            </w:r>
          </w:p>
        </w:tc>
        <w:tc>
          <w:tcPr>
            <w:tcW w:type="dxa" w:w="717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409"/>
            <w:vMerge w:val="restart"/>
            <w:tcBorders>
              <w:top w:val="single" w:color="fefefe" w:sz="2" w:space="0" w:shadow="0" w:frame="0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Lato Bold"/>
                <w:color w:val="3f3f3f"/>
                <w:sz w:val="24"/>
                <w:szCs w:val="24"/>
                <w:rtl w:val="0"/>
              </w:rPr>
              <w:t>Kontaktdaten</w:t>
            </w:r>
          </w:p>
        </w:tc>
        <w:tc>
          <w:tcPr>
            <w:tcW w:type="dxa" w:w="717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409"/>
            <w:vMerge w:val="continue"/>
            <w:tcBorders>
              <w:top w:val="single" w:color="fefefe" w:sz="2" w:space="0" w:shadow="0" w:frame="0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fefefe"/>
          </w:tcPr>
          <w:p/>
        </w:tc>
        <w:tc>
          <w:tcPr>
            <w:tcW w:type="dxa" w:w="717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409"/>
            <w:vMerge w:val="continue"/>
            <w:tcBorders>
              <w:top w:val="single" w:color="fefefe" w:sz="2" w:space="0" w:shadow="0" w:frame="0"/>
              <w:left w:val="nil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fefefe"/>
          </w:tcPr>
          <w:p/>
        </w:tc>
        <w:tc>
          <w:tcPr>
            <w:tcW w:type="dxa" w:w="717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rFonts w:ascii="Domine" w:cs="Domine" w:hAnsi="Domine" w:eastAsia="Domine"/>
          <w:b w:val="1"/>
          <w:bCs w:val="1"/>
          <w:color w:val="27a06d"/>
          <w:sz w:val="28"/>
          <w:szCs w:val="28"/>
        </w:rPr>
      </w:pPr>
      <w:r>
        <w:rPr>
          <w:rFonts w:ascii="Domine"/>
          <w:b w:val="1"/>
          <w:bCs w:val="1"/>
          <w:color w:val="27a06d"/>
          <w:sz w:val="28"/>
          <w:szCs w:val="28"/>
          <w:rtl w:val="0"/>
          <w:lang w:val="de-DE"/>
        </w:rPr>
        <w:t>Gespr</w:t>
      </w:r>
      <w:r>
        <w:rPr>
          <w:rFonts w:hAnsi="Domine" w:hint="default"/>
          <w:b w:val="1"/>
          <w:bCs w:val="1"/>
          <w:color w:val="27a06d"/>
          <w:sz w:val="28"/>
          <w:szCs w:val="28"/>
          <w:rtl w:val="0"/>
          <w:lang w:val="de-DE"/>
        </w:rPr>
        <w:t>ä</w:t>
      </w:r>
      <w:r>
        <w:rPr>
          <w:rFonts w:ascii="Domine"/>
          <w:b w:val="1"/>
          <w:bCs w:val="1"/>
          <w:color w:val="27a06d"/>
          <w:sz w:val="28"/>
          <w:szCs w:val="28"/>
          <w:rtl w:val="0"/>
          <w:lang w:val="de-DE"/>
        </w:rPr>
        <w:t>chsinhalt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rFonts w:ascii="Domine" w:cs="Domine" w:hAnsi="Domine" w:eastAsia="Domine"/>
          <w:b w:val="1"/>
          <w:bCs w:val="1"/>
          <w:color w:val="27a06d"/>
          <w:sz w:val="28"/>
          <w:szCs w:val="28"/>
        </w:rPr>
      </w:pPr>
      <w:r>
        <w:rPr>
          <w:rFonts w:ascii="Domine"/>
          <w:b w:val="1"/>
          <w:bCs w:val="1"/>
          <w:color w:val="27a06d"/>
          <w:sz w:val="28"/>
          <w:szCs w:val="28"/>
          <w:rtl w:val="0"/>
          <w:lang w:val="de-DE"/>
        </w:rPr>
        <w:t>Aufgaben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rFonts w:ascii="Domine" w:cs="Domine" w:hAnsi="Domine" w:eastAsia="Domine"/>
          <w:b w:val="1"/>
          <w:bCs w:val="1"/>
          <w:color w:val="27a06d"/>
          <w:sz w:val="28"/>
          <w:szCs w:val="28"/>
        </w:rPr>
      </w:pPr>
      <w:r>
        <w:rPr>
          <w:rFonts w:ascii="Domine"/>
          <w:b w:val="1"/>
          <w:bCs w:val="1"/>
          <w:color w:val="27a06d"/>
          <w:sz w:val="28"/>
          <w:szCs w:val="28"/>
          <w:rtl w:val="0"/>
          <w:lang w:val="de-DE"/>
        </w:rPr>
        <w:t>Kommentare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ato Regular">
    <w:charset w:val="00"/>
    <w:family w:val="roman"/>
    <w:pitch w:val="default"/>
  </w:font>
  <w:font w:name="Domine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Lato Regular"/>
        <w:color w:val="27a06d"/>
      </w:rPr>
      <w:tab/>
      <w:tab/>
    </w:r>
    <w:r>
      <w:rPr>
        <w:rFonts w:ascii="Lato Regular"/>
        <w:color w:val="27a06d"/>
        <w:rtl w:val="0"/>
        <w:lang w:val="de-DE"/>
      </w:rPr>
      <w:t xml:space="preserve">bereitgestellt von </w:t>
    </w:r>
    <w:hyperlink r:id="rId1" w:history="1">
      <w:r>
        <w:rPr>
          <w:rStyle w:val="Hyperlink.0"/>
          <w:rFonts w:ascii="Lato Regular"/>
          <w:color w:val="3f3f3f"/>
          <w:u w:val="none"/>
          <w:rtl w:val="0"/>
          <w:lang w:val="en-US"/>
        </w:rPr>
        <w:t>messekompass.de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3f3f3f"/>
      <w:u w:val="no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messekompass.de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